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62AB2" w:rsidR="00962AB2" w:rsidP="00962AB2" w:rsidRDefault="00962AB2" w14:paraId="1F574713" w14:textId="172DF10E">
      <w:pPr>
        <w:rPr>
          <w:rFonts w:ascii="Calibri" w:hAnsi="Calibri" w:cs="Calibri"/>
          <w:sz w:val="24"/>
          <w:szCs w:val="24"/>
        </w:rPr>
      </w:pPr>
      <w:r w:rsidRPr="250F0D32" w:rsidR="250F0D32">
        <w:rPr>
          <w:rFonts w:ascii="Calibri" w:hAnsi="Calibri" w:cs="Calibri"/>
          <w:b w:val="1"/>
          <w:bCs w:val="1"/>
          <w:sz w:val="24"/>
          <w:szCs w:val="24"/>
        </w:rPr>
        <w:t>Template: Analyze Business Needs and Gaps in a Business Solution</w:t>
      </w:r>
    </w:p>
    <w:p w:rsidRPr="00962AB2" w:rsidR="00962AB2" w:rsidP="00962AB2" w:rsidRDefault="00962AB2" w14:paraId="724E77F8" w14:textId="77777777">
      <w:pPr>
        <w:rPr>
          <w:rFonts w:ascii="Calibri" w:hAnsi="Calibri" w:cs="Calibri"/>
          <w:sz w:val="24"/>
          <w:szCs w:val="24"/>
        </w:rPr>
      </w:pPr>
      <w:r w:rsidRPr="00962AB2">
        <w:rPr>
          <w:rFonts w:ascii="Calibri" w:hAnsi="Calibri" w:cs="Calibri"/>
          <w:sz w:val="24"/>
          <w:szCs w:val="24"/>
        </w:rPr>
        <w:t>Use this template to enter your solution. You may modify the template to include more information. </w:t>
      </w:r>
    </w:p>
    <w:p w:rsidRPr="00962AB2" w:rsidR="00031CEC" w:rsidP="00031CEC" w:rsidRDefault="00962AB2" w14:paraId="047279C0" w14:textId="62E13582">
      <w:pPr>
        <w:rPr>
          <w:rFonts w:ascii="Calibri" w:hAnsi="Calibri" w:cs="Calibri"/>
          <w:sz w:val="24"/>
          <w:szCs w:val="24"/>
        </w:rPr>
      </w:pPr>
      <w:r w:rsidRPr="00962AB2">
        <w:rPr>
          <w:rFonts w:ascii="Calibri" w:hAnsi="Calibri" w:cs="Calibri"/>
          <w:b/>
          <w:bCs/>
          <w:sz w:val="24"/>
          <w:szCs w:val="24"/>
        </w:rPr>
        <w:t>Solution</w:t>
      </w:r>
      <w:r w:rsidRPr="00962AB2">
        <w:rPr>
          <w:rFonts w:ascii="Calibri" w:hAnsi="Calibri" w:cs="Calibri"/>
          <w:sz w:val="24"/>
          <w:szCs w:val="24"/>
        </w:rPr>
        <w:t> </w:t>
      </w:r>
      <w:r w:rsidRPr="00962AB2" w:rsidR="00031CEC">
        <w:rPr>
          <w:rFonts w:ascii="Calibri" w:hAnsi="Calibri" w:cs="Calibri"/>
          <w:b/>
          <w:bCs/>
          <w:sz w:val="24"/>
          <w:szCs w:val="24"/>
          <w:lang w:val="en-IN"/>
        </w:rPr>
        <w:t> </w:t>
      </w:r>
    </w:p>
    <w:p w:rsidRPr="00962AB2" w:rsidR="00544F82" w:rsidP="00544F82" w:rsidRDefault="00962AB2" w14:paraId="69054DE7" w14:textId="0618243C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Task</w:t>
      </w:r>
      <w:r w:rsidRPr="00962AB2" w:rsidR="00544F82">
        <w:rPr>
          <w:rFonts w:ascii="Calibri" w:hAnsi="Calibri" w:cs="Calibri"/>
          <w:b/>
          <w:bCs/>
          <w:sz w:val="24"/>
          <w:szCs w:val="24"/>
        </w:rPr>
        <w:t xml:space="preserve"> 1: Understanding BABOK </w:t>
      </w:r>
      <w:r w:rsidRPr="00962AB2" w:rsidR="00912F70">
        <w:rPr>
          <w:rFonts w:ascii="Calibri" w:hAnsi="Calibri" w:cs="Calibri"/>
          <w:b/>
          <w:bCs/>
          <w:sz w:val="24"/>
          <w:szCs w:val="24"/>
        </w:rPr>
        <w:t>principles</w:t>
      </w:r>
    </w:p>
    <w:p w:rsidRPr="00962AB2" w:rsidR="00544F82" w:rsidP="009D0351" w:rsidRDefault="00544F82" w14:paraId="5DFB473C" w14:textId="42FA1C44">
      <w:pPr>
        <w:rPr>
          <w:rFonts w:ascii="Calibri" w:hAnsi="Calibri" w:cs="Calibri"/>
          <w:sz w:val="24"/>
          <w:szCs w:val="24"/>
        </w:rPr>
      </w:pPr>
      <w:r w:rsidRPr="00962AB2">
        <w:rPr>
          <w:rFonts w:ascii="Calibri" w:hAnsi="Calibri" w:cs="Calibri"/>
          <w:sz w:val="24"/>
          <w:szCs w:val="24"/>
        </w:rPr>
        <w:t xml:space="preserve">The Business Analysis Body of Knowledge (BABOK) outlines </w:t>
      </w:r>
      <w:r w:rsidRPr="00962AB2" w:rsidR="00AF5390">
        <w:rPr>
          <w:rFonts w:ascii="Calibri" w:hAnsi="Calibri" w:cs="Calibri"/>
          <w:sz w:val="24"/>
          <w:szCs w:val="24"/>
        </w:rPr>
        <w:t xml:space="preserve">the </w:t>
      </w:r>
      <w:r w:rsidRPr="00962AB2">
        <w:rPr>
          <w:rFonts w:ascii="Calibri" w:hAnsi="Calibri" w:cs="Calibri"/>
          <w:sz w:val="24"/>
          <w:szCs w:val="24"/>
        </w:rPr>
        <w:t xml:space="preserve">key knowledge areas for effective business analysis. In this case, the following </w:t>
      </w:r>
      <w:r w:rsidRPr="00962AB2" w:rsidR="00AF5390">
        <w:rPr>
          <w:rFonts w:ascii="Calibri" w:hAnsi="Calibri" w:cs="Calibri"/>
          <w:sz w:val="24"/>
          <w:szCs w:val="24"/>
        </w:rPr>
        <w:t xml:space="preserve">knowledge </w:t>
      </w:r>
      <w:r w:rsidRPr="00962AB2">
        <w:rPr>
          <w:rFonts w:ascii="Calibri" w:hAnsi="Calibri" w:cs="Calibri"/>
          <w:sz w:val="24"/>
          <w:szCs w:val="24"/>
        </w:rPr>
        <w:t>areas will be utilized to evaluate the CRM solution: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237"/>
      </w:tblGrid>
      <w:tr w:rsidRPr="00962AB2" w:rsidR="00AF5390" w:rsidTr="00DA79F7" w14:paraId="1D1CE596" w14:textId="77777777">
        <w:tc>
          <w:tcPr>
            <w:tcW w:w="2547" w:type="dxa"/>
            <w:shd w:val="clear" w:color="auto" w:fill="E7E6E6" w:themeFill="background2"/>
          </w:tcPr>
          <w:p w:rsidRPr="00962AB2" w:rsidR="00AF5390" w:rsidP="00DA79F7" w:rsidRDefault="00AF5390" w14:paraId="5DF645BB" w14:textId="0E82DA4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name="_Hlk180106897" w:id="0"/>
            <w:r w:rsidRPr="00962AB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Key </w:t>
            </w:r>
            <w:r w:rsidRPr="00962AB2" w:rsidR="00912F7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knowledge </w:t>
            </w:r>
            <w:r w:rsidRPr="00962AB2">
              <w:rPr>
                <w:rFonts w:ascii="Calibri" w:hAnsi="Calibri" w:cs="Calibri"/>
                <w:b/>
                <w:bCs/>
                <w:sz w:val="24"/>
                <w:szCs w:val="24"/>
              </w:rPr>
              <w:t>areas</w:t>
            </w:r>
          </w:p>
        </w:tc>
        <w:tc>
          <w:tcPr>
            <w:tcW w:w="6237" w:type="dxa"/>
            <w:shd w:val="clear" w:color="auto" w:fill="E7E6E6" w:themeFill="background2"/>
          </w:tcPr>
          <w:p w:rsidRPr="00962AB2" w:rsidR="00AF5390" w:rsidP="00DA79F7" w:rsidRDefault="00962AB2" w14:paraId="4BDDF56B" w14:textId="1ABF9EB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Application</w:t>
            </w:r>
          </w:p>
        </w:tc>
      </w:tr>
      <w:tr w:rsidRPr="00962AB2" w:rsidR="00AF5390" w:rsidTr="00DA79F7" w14:paraId="0319B361" w14:textId="77777777">
        <w:tc>
          <w:tcPr>
            <w:tcW w:w="2547" w:type="dxa"/>
          </w:tcPr>
          <w:p w:rsidRPr="00962AB2" w:rsidR="00AF5390" w:rsidP="00DA79F7" w:rsidRDefault="00AF5390" w14:paraId="78A06B8E" w14:textId="6D4B630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37" w:type="dxa"/>
          </w:tcPr>
          <w:p w:rsidRPr="00962AB2" w:rsidR="00AF5390" w:rsidP="00DA79F7" w:rsidRDefault="00AF5390" w14:paraId="3D4B0C0A" w14:textId="0023F4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962AB2" w:rsidR="00AF5390" w:rsidTr="00DA79F7" w14:paraId="7FECA788" w14:textId="77777777">
        <w:tc>
          <w:tcPr>
            <w:tcW w:w="2547" w:type="dxa"/>
          </w:tcPr>
          <w:p w:rsidRPr="00962AB2" w:rsidR="00AF5390" w:rsidP="00DA79F7" w:rsidRDefault="00AF5390" w14:paraId="65932BFC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37" w:type="dxa"/>
          </w:tcPr>
          <w:p w:rsidRPr="00962AB2" w:rsidR="00AF5390" w:rsidP="00DA79F7" w:rsidRDefault="00AF5390" w14:paraId="5A0B55EF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962AB2" w:rsidR="00AF5390" w:rsidTr="00DA79F7" w14:paraId="61B2B731" w14:textId="77777777">
        <w:tc>
          <w:tcPr>
            <w:tcW w:w="2547" w:type="dxa"/>
          </w:tcPr>
          <w:p w:rsidRPr="00962AB2" w:rsidR="00AF5390" w:rsidP="00DA79F7" w:rsidRDefault="00AF5390" w14:paraId="303DECAD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37" w:type="dxa"/>
          </w:tcPr>
          <w:p w:rsidRPr="00962AB2" w:rsidR="00AF5390" w:rsidP="00DA79F7" w:rsidRDefault="00AF5390" w14:paraId="52AD696F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962AB2" w:rsidR="00AF5390" w:rsidTr="00DA79F7" w14:paraId="5812D761" w14:textId="77777777">
        <w:tc>
          <w:tcPr>
            <w:tcW w:w="2547" w:type="dxa"/>
          </w:tcPr>
          <w:p w:rsidRPr="00962AB2" w:rsidR="00AF5390" w:rsidP="00DA79F7" w:rsidRDefault="00AF5390" w14:paraId="63D54D08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37" w:type="dxa"/>
          </w:tcPr>
          <w:p w:rsidRPr="00962AB2" w:rsidR="00AF5390" w:rsidP="00DA79F7" w:rsidRDefault="00AF5390" w14:paraId="08F91E7A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962AB2" w:rsidR="00AF5390" w:rsidTr="00DA79F7" w14:paraId="7DFD9DFA" w14:textId="77777777">
        <w:tc>
          <w:tcPr>
            <w:tcW w:w="2547" w:type="dxa"/>
          </w:tcPr>
          <w:p w:rsidRPr="00962AB2" w:rsidR="00AF5390" w:rsidP="00DA79F7" w:rsidRDefault="00AF5390" w14:paraId="3CCF12E3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37" w:type="dxa"/>
          </w:tcPr>
          <w:p w:rsidRPr="00962AB2" w:rsidR="00AF5390" w:rsidP="00DA79F7" w:rsidRDefault="00AF5390" w14:paraId="6F146F45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Pr="00962AB2" w:rsidR="00AF5390" w:rsidTr="00DA79F7" w14:paraId="59C78D2D" w14:textId="77777777">
        <w:tc>
          <w:tcPr>
            <w:tcW w:w="2547" w:type="dxa"/>
          </w:tcPr>
          <w:p w:rsidRPr="00962AB2" w:rsidR="00AF5390" w:rsidP="00AF5390" w:rsidRDefault="00AF5390" w14:paraId="04ABFA96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237" w:type="dxa"/>
          </w:tcPr>
          <w:p w:rsidRPr="00962AB2" w:rsidR="00AF5390" w:rsidP="00AF5390" w:rsidRDefault="00AF5390" w14:paraId="54B90A28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</w:tbl>
    <w:p w:rsidR="00962AB2" w:rsidP="00962AB2" w:rsidRDefault="00962AB2" w14:paraId="79FE2B93" w14:textId="77777777">
      <w:pPr>
        <w:rPr>
          <w:rFonts w:ascii="Calibri" w:hAnsi="Calibri" w:cs="Calibri"/>
          <w:i/>
          <w:iCs/>
          <w:sz w:val="24"/>
          <w:szCs w:val="24"/>
        </w:rPr>
      </w:pPr>
    </w:p>
    <w:p w:rsidRPr="00962AB2" w:rsidR="00AF5390" w:rsidP="00544F82" w:rsidRDefault="00962AB2" w14:paraId="47F004D5" w14:textId="26DA9466">
      <w:r>
        <w:rPr>
          <w:rFonts w:ascii="Calibri" w:hAnsi="Calibri" w:cs="Calibri"/>
          <w:i/>
          <w:iCs/>
          <w:sz w:val="24"/>
          <w:szCs w:val="24"/>
        </w:rPr>
        <w:t>Refer to the instructions for task 1 in the lab instructions.  </w:t>
      </w:r>
    </w:p>
    <w:p w:rsidRPr="00962AB2" w:rsidR="00544F82" w:rsidP="00544F82" w:rsidRDefault="00962AB2" w14:paraId="0BE8B43F" w14:textId="71760A6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Task</w:t>
      </w:r>
      <w:r w:rsidRPr="00962AB2" w:rsidR="00544F82">
        <w:rPr>
          <w:rFonts w:ascii="Calibri" w:hAnsi="Calibri" w:cs="Calibri"/>
          <w:b/>
          <w:bCs/>
          <w:sz w:val="24"/>
          <w:szCs w:val="24"/>
        </w:rPr>
        <w:t xml:space="preserve"> 2: Analyze the </w:t>
      </w:r>
      <w:r w:rsidRPr="00962AB2" w:rsidR="009D0351">
        <w:rPr>
          <w:rFonts w:ascii="Calibri" w:hAnsi="Calibri" w:cs="Calibri"/>
          <w:b/>
          <w:bCs/>
          <w:sz w:val="24"/>
          <w:szCs w:val="24"/>
        </w:rPr>
        <w:t>c</w:t>
      </w:r>
      <w:r w:rsidRPr="00962AB2" w:rsidR="00544F82">
        <w:rPr>
          <w:rFonts w:ascii="Calibri" w:hAnsi="Calibri" w:cs="Calibri"/>
          <w:b/>
          <w:bCs/>
          <w:sz w:val="24"/>
          <w:szCs w:val="24"/>
        </w:rPr>
        <w:t xml:space="preserve">ase </w:t>
      </w:r>
      <w:r w:rsidRPr="00962AB2" w:rsidR="009D0351">
        <w:rPr>
          <w:rFonts w:ascii="Calibri" w:hAnsi="Calibri" w:cs="Calibri"/>
          <w:b/>
          <w:bCs/>
          <w:sz w:val="24"/>
          <w:szCs w:val="24"/>
        </w:rPr>
        <w:t>s</w:t>
      </w:r>
      <w:r w:rsidRPr="00962AB2" w:rsidR="00544F82">
        <w:rPr>
          <w:rFonts w:ascii="Calibri" w:hAnsi="Calibri" w:cs="Calibri"/>
          <w:b/>
          <w:bCs/>
          <w:sz w:val="24"/>
          <w:szCs w:val="24"/>
        </w:rPr>
        <w:t>tudy</w:t>
      </w:r>
    </w:p>
    <w:p w:rsidRPr="00962AB2" w:rsidR="00544F82" w:rsidP="00962AB2" w:rsidRDefault="00962AB2" w14:paraId="79579A7E" w14:textId="07755B02">
      <w:r>
        <w:rPr>
          <w:rFonts w:ascii="Calibri" w:hAnsi="Calibri" w:cs="Calibri"/>
          <w:b/>
          <w:bCs/>
          <w:sz w:val="24"/>
          <w:szCs w:val="24"/>
        </w:rPr>
        <w:t xml:space="preserve">Step 1: </w:t>
      </w:r>
      <w:r w:rsidRPr="00962AB2">
        <w:rPr>
          <w:rFonts w:ascii="Calibri" w:hAnsi="Calibri" w:cs="Calibri"/>
          <w:sz w:val="24"/>
          <w:szCs w:val="24"/>
        </w:rPr>
        <w:t>Identify key stakeholders and document their concerns</w:t>
      </w:r>
      <w:r w:rsidRPr="00962AB2">
        <w:rPr>
          <w:rFonts w:ascii="Calibri" w:hAnsi="Calibri" w:cs="Calibri"/>
          <w:sz w:val="24"/>
          <w:szCs w:val="24"/>
        </w:rPr>
        <w:t xml:space="preserve">. </w:t>
      </w:r>
      <w:r w:rsidRPr="00962AB2">
        <w:rPr>
          <w:rFonts w:ascii="Calibri" w:hAnsi="Calibri" w:cs="Calibri"/>
          <w:i/>
          <w:iCs/>
          <w:sz w:val="24"/>
          <w:szCs w:val="24"/>
        </w:rPr>
        <w:t>Refer</w:t>
      </w:r>
      <w:r>
        <w:rPr>
          <w:rFonts w:ascii="Calibri" w:hAnsi="Calibri" w:cs="Calibri"/>
          <w:i/>
          <w:iCs/>
          <w:sz w:val="24"/>
          <w:szCs w:val="24"/>
        </w:rPr>
        <w:t xml:space="preserve"> to the instructions for task </w:t>
      </w:r>
      <w:r>
        <w:rPr>
          <w:rFonts w:ascii="Calibri" w:hAnsi="Calibri" w:cs="Calibri"/>
          <w:i/>
          <w:iCs/>
          <w:sz w:val="24"/>
          <w:szCs w:val="24"/>
        </w:rPr>
        <w:t>2</w:t>
      </w:r>
      <w:r>
        <w:rPr>
          <w:rFonts w:ascii="Calibri" w:hAnsi="Calibri" w:cs="Calibri"/>
          <w:i/>
          <w:iCs/>
          <w:sz w:val="24"/>
          <w:szCs w:val="24"/>
        </w:rPr>
        <w:t xml:space="preserve"> in the lab instructions.  </w:t>
      </w:r>
    </w:p>
    <w:tbl>
      <w:tblPr>
        <w:tblW w:w="40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2349"/>
      </w:tblGrid>
      <w:tr w:rsidRPr="00962AB2" w:rsidR="00544F82" w:rsidTr="250F0D32" w14:paraId="76365E7C" w14:textId="77777777">
        <w:trPr>
          <w:tblHeader/>
        </w:trPr>
        <w:tc>
          <w:tcPr>
            <w:tcW w:w="1710" w:type="dxa"/>
            <w:shd w:val="clear" w:color="auto" w:fill="BFBFBF" w:themeFill="background1" w:themeFillShade="B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Pr="00962AB2" w:rsidR="00544F82" w:rsidP="00514543" w:rsidRDefault="00544F82" w14:paraId="30CECA29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62AB2">
              <w:rPr>
                <w:rFonts w:ascii="Calibri" w:hAnsi="Calibri" w:cs="Calibri"/>
                <w:b/>
                <w:bCs/>
                <w:sz w:val="24"/>
                <w:szCs w:val="24"/>
              </w:rPr>
              <w:t>Stakeholder</w:t>
            </w:r>
          </w:p>
        </w:tc>
        <w:tc>
          <w:tcPr>
            <w:tcW w:w="2349" w:type="dxa"/>
            <w:shd w:val="clear" w:color="auto" w:fill="BFBFBF" w:themeFill="background1" w:themeFillShade="BF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Pr="00962AB2" w:rsidR="00544F82" w:rsidP="00514543" w:rsidRDefault="00544F82" w14:paraId="082E6070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62AB2">
              <w:rPr>
                <w:rFonts w:ascii="Calibri" w:hAnsi="Calibri" w:cs="Calibri"/>
                <w:b/>
                <w:bCs/>
                <w:sz w:val="24"/>
                <w:szCs w:val="24"/>
              </w:rPr>
              <w:t>Interests/Concerns</w:t>
            </w:r>
          </w:p>
        </w:tc>
      </w:tr>
      <w:tr w:rsidRPr="00962AB2" w:rsidR="00544F82" w:rsidTr="250F0D32" w14:paraId="721C6E93" w14:textId="77777777">
        <w:tc>
          <w:tcPr>
            <w:tcW w:w="171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Pr="00962AB2" w:rsidR="00544F82" w:rsidP="00514543" w:rsidRDefault="00544F82" w14:paraId="1ED3A4EC" w14:textId="7E75A7F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</w:tcPr>
          <w:p w:rsidRPr="00962AB2" w:rsidR="00544F82" w:rsidP="00514543" w:rsidRDefault="00544F82" w14:paraId="386ABE89" w14:textId="6A13AF6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962AB2" w:rsidR="009D0351" w:rsidP="004A478E" w:rsidRDefault="009D0351" w14:paraId="1DC8A173" w14:textId="77777777">
      <w:pPr>
        <w:rPr>
          <w:rFonts w:ascii="Calibri" w:hAnsi="Calibri" w:cs="Calibri"/>
          <w:b/>
          <w:bCs/>
          <w:sz w:val="24"/>
          <w:szCs w:val="24"/>
        </w:rPr>
      </w:pPr>
    </w:p>
    <w:p w:rsidRPr="00962AB2" w:rsidR="004A478E" w:rsidP="00962AB2" w:rsidRDefault="00962AB2" w14:paraId="3E35974E" w14:textId="74225250">
      <w:r w:rsidRPr="250F0D32" w:rsidR="250F0D32">
        <w:rPr>
          <w:rFonts w:ascii="Calibri" w:hAnsi="Calibri" w:cs="Calibri"/>
          <w:b w:val="1"/>
          <w:bCs w:val="1"/>
          <w:sz w:val="24"/>
          <w:szCs w:val="24"/>
        </w:rPr>
        <w:t xml:space="preserve">Step 2: </w:t>
      </w:r>
      <w:r w:rsidRPr="250F0D32" w:rsidR="250F0D32">
        <w:rPr>
          <w:rFonts w:ascii="Calibri" w:hAnsi="Calibri" w:cs="Calibri"/>
          <w:sz w:val="24"/>
          <w:szCs w:val="24"/>
        </w:rPr>
        <w:t>Define business needs by identifying core issues and documenting operational gaps</w:t>
      </w:r>
      <w:r w:rsidRPr="250F0D32" w:rsidR="250F0D32">
        <w:rPr>
          <w:rFonts w:ascii="Calibri" w:hAnsi="Calibri" w:cs="Calibri"/>
          <w:sz w:val="24"/>
          <w:szCs w:val="24"/>
        </w:rPr>
        <w:t xml:space="preserve">. </w:t>
      </w:r>
      <w:r w:rsidRPr="250F0D32" w:rsidR="250F0D32">
        <w:rPr>
          <w:rFonts w:ascii="Calibri" w:hAnsi="Calibri" w:cs="Calibri"/>
          <w:i w:val="1"/>
          <w:iCs w:val="1"/>
          <w:sz w:val="24"/>
          <w:szCs w:val="24"/>
        </w:rPr>
        <w:t>Refer to the instructions for task 2 in the lab instructions.  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30"/>
        <w:gridCol w:w="7530"/>
      </w:tblGrid>
      <w:tr w:rsidR="250F0D32" w:rsidTr="250F0D32" w14:paraId="0BE47A69">
        <w:trPr>
          <w:trHeight w:val="300"/>
        </w:trPr>
        <w:tc>
          <w:tcPr>
            <w:tcW w:w="1830" w:type="dxa"/>
            <w:shd w:val="clear" w:color="auto" w:fill="BFBFBF" w:themeFill="background1" w:themeFillShade="BF"/>
            <w:tcMar/>
          </w:tcPr>
          <w:p w:rsidR="250F0D32" w:rsidP="250F0D32" w:rsidRDefault="250F0D32" w14:paraId="2815B58A" w14:textId="5BAB0E0D">
            <w:pPr>
              <w:spacing w:after="0" w:line="240" w:lineRule="auto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250F0D32" w:rsidR="250F0D32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Core issues</w:t>
            </w:r>
          </w:p>
        </w:tc>
        <w:tc>
          <w:tcPr>
            <w:tcW w:w="7530" w:type="dxa"/>
            <w:shd w:val="clear" w:color="auto" w:fill="BFBFBF" w:themeFill="background1" w:themeFillShade="BF"/>
            <w:tcMar/>
          </w:tcPr>
          <w:p w:rsidR="250F0D32" w:rsidP="250F0D32" w:rsidRDefault="250F0D32" w14:noSpellErr="1" w14:paraId="0EBD5C83">
            <w:pPr>
              <w:spacing w:after="0" w:line="240" w:lineRule="auto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250F0D32" w:rsidR="250F0D32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Description</w:t>
            </w:r>
          </w:p>
          <w:p w:rsidR="250F0D32" w:rsidP="250F0D32" w:rsidRDefault="250F0D32" w14:paraId="424E8D24" w14:textId="3D73E510">
            <w:pPr>
              <w:pStyle w:val="Normal"/>
              <w:rPr>
                <w:rFonts w:ascii="Calibri" w:hAnsi="Calibri" w:cs="Calibri"/>
                <w:i w:val="1"/>
                <w:iCs w:val="1"/>
                <w:sz w:val="24"/>
                <w:szCs w:val="24"/>
              </w:rPr>
            </w:pPr>
          </w:p>
        </w:tc>
      </w:tr>
      <w:tr w:rsidR="250F0D32" w:rsidTr="250F0D32" w14:paraId="6705E069">
        <w:trPr>
          <w:trHeight w:val="300"/>
        </w:trPr>
        <w:tc>
          <w:tcPr>
            <w:tcW w:w="1830" w:type="dxa"/>
            <w:tcMar/>
          </w:tcPr>
          <w:p w:rsidR="250F0D32" w:rsidP="250F0D32" w:rsidRDefault="250F0D32" w14:paraId="77E75C6D" w14:textId="10DA1023">
            <w:pPr>
              <w:pStyle w:val="Normal"/>
              <w:rPr>
                <w:rFonts w:ascii="Calibri" w:hAnsi="Calibri" w:cs="Calibr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7530" w:type="dxa"/>
            <w:tcMar/>
          </w:tcPr>
          <w:p w:rsidR="250F0D32" w:rsidP="250F0D32" w:rsidRDefault="250F0D32" w14:paraId="7FFE89B3" w14:textId="10DA1023">
            <w:pPr>
              <w:pStyle w:val="Normal"/>
              <w:rPr>
                <w:rFonts w:ascii="Calibri" w:hAnsi="Calibri" w:cs="Calibri"/>
                <w:i w:val="1"/>
                <w:iCs w:val="1"/>
                <w:sz w:val="24"/>
                <w:szCs w:val="24"/>
              </w:rPr>
            </w:pPr>
          </w:p>
        </w:tc>
      </w:tr>
    </w:tbl>
    <w:p w:rsidR="250F0D32" w:rsidP="250F0D32" w:rsidRDefault="250F0D32" w14:paraId="5D0DF9AA" w14:textId="3602E62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cs="Calibri"/>
          <w:i w:val="1"/>
          <w:i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50F0D32" w:rsidTr="250F0D32" w14:paraId="7DEEAF0C">
        <w:trPr>
          <w:trHeight w:val="300"/>
        </w:trPr>
        <w:tc>
          <w:tcPr>
            <w:tcW w:w="9360" w:type="dxa"/>
            <w:shd w:val="clear" w:color="auto" w:fill="BFBFBF" w:themeFill="background1" w:themeFillShade="BF"/>
            <w:tcMar/>
          </w:tcPr>
          <w:p w:rsidR="250F0D32" w:rsidP="250F0D32" w:rsidRDefault="250F0D32" w14:paraId="5A2E3D21" w14:textId="5114D6C7">
            <w:pPr>
              <w:spacing w:after="0" w:line="240" w:lineRule="auto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250F0D32" w:rsidR="250F0D32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Gaps in current operations</w:t>
            </w:r>
          </w:p>
        </w:tc>
      </w:tr>
      <w:tr w:rsidR="250F0D32" w:rsidTr="250F0D32" w14:paraId="37586691">
        <w:trPr>
          <w:trHeight w:val="300"/>
        </w:trPr>
        <w:tc>
          <w:tcPr>
            <w:tcW w:w="9360" w:type="dxa"/>
            <w:tcMar/>
          </w:tcPr>
          <w:p w:rsidR="250F0D32" w:rsidP="250F0D32" w:rsidRDefault="250F0D32" w14:paraId="77EDFBE8" w14:textId="4DB529E3">
            <w:pPr>
              <w:pStyle w:val="Normal"/>
              <w:bidi w:val="0"/>
              <w:rPr>
                <w:rFonts w:ascii="Calibri" w:hAnsi="Calibri" w:cs="Calibri"/>
                <w:i w:val="1"/>
                <w:iCs w:val="1"/>
                <w:sz w:val="24"/>
                <w:szCs w:val="24"/>
              </w:rPr>
            </w:pPr>
          </w:p>
        </w:tc>
      </w:tr>
    </w:tbl>
    <w:p w:rsidRPr="00962AB2" w:rsidR="00EF60C7" w:rsidP="00544F82" w:rsidRDefault="00EF60C7" w14:paraId="36F55A3B" w14:textId="77777777">
      <w:pPr>
        <w:rPr>
          <w:rFonts w:ascii="Calibri" w:hAnsi="Calibri" w:cs="Calibri"/>
          <w:b/>
          <w:bCs/>
          <w:sz w:val="24"/>
          <w:szCs w:val="24"/>
        </w:rPr>
      </w:pPr>
    </w:p>
    <w:p w:rsidRPr="00962AB2" w:rsidR="00EF60C7" w:rsidP="00544F82" w:rsidRDefault="00EF60C7" w14:paraId="1A938342" w14:textId="77777777">
      <w:pPr>
        <w:rPr>
          <w:rFonts w:ascii="Calibri" w:hAnsi="Calibri" w:cs="Calibri"/>
          <w:b/>
          <w:bCs/>
          <w:sz w:val="24"/>
          <w:szCs w:val="24"/>
        </w:rPr>
      </w:pPr>
    </w:p>
    <w:p w:rsidRPr="00962AB2" w:rsidR="00EF60C7" w:rsidP="00962AB2" w:rsidRDefault="00962AB2" w14:paraId="719E99AF" w14:textId="11DB605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Step 3: </w:t>
      </w:r>
      <w:r w:rsidRPr="00962AB2">
        <w:rPr>
          <w:rFonts w:ascii="Calibri" w:hAnsi="Calibri" w:cs="Calibri"/>
          <w:sz w:val="24"/>
          <w:szCs w:val="24"/>
        </w:rPr>
        <w:t>Document requirements to address business needs</w:t>
      </w:r>
      <w:r w:rsidRPr="00962AB2">
        <w:rPr>
          <w:rFonts w:ascii="Calibri" w:hAnsi="Calibri" w:cs="Calibri"/>
          <w:sz w:val="24"/>
          <w:szCs w:val="24"/>
        </w:rPr>
        <w:t xml:space="preserve">. </w:t>
      </w:r>
      <w:r w:rsidRPr="00962AB2">
        <w:rPr>
          <w:rFonts w:ascii="Calibri" w:hAnsi="Calibri" w:cs="Calibri"/>
          <w:i/>
          <w:iCs/>
          <w:sz w:val="24"/>
          <w:szCs w:val="24"/>
        </w:rPr>
        <w:t>Refer to the instructions for task 2 in the lab instructions.  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685"/>
        <w:gridCol w:w="6099"/>
      </w:tblGrid>
      <w:tr w:rsidRPr="00962AB2" w:rsidR="00EF60C7" w:rsidTr="250F0D32" w14:paraId="66D735CE" w14:textId="77777777">
        <w:tc>
          <w:tcPr>
            <w:tcW w:w="2685" w:type="dxa"/>
            <w:shd w:val="clear" w:color="auto" w:fill="E7E6E6" w:themeFill="background2"/>
            <w:tcMar/>
          </w:tcPr>
          <w:p w:rsidRPr="00962AB2" w:rsidR="00EF60C7" w:rsidP="00DA79F7" w:rsidRDefault="00EF60C7" w14:paraId="197D3B1A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62AB2">
              <w:rPr>
                <w:rFonts w:ascii="Calibri" w:hAnsi="Calibri" w:cs="Calibri"/>
                <w:b/>
                <w:bCs/>
                <w:sz w:val="24"/>
                <w:szCs w:val="24"/>
              </w:rPr>
              <w:t>Expected requirements</w:t>
            </w:r>
          </w:p>
        </w:tc>
        <w:tc>
          <w:tcPr>
            <w:tcW w:w="6099" w:type="dxa"/>
            <w:shd w:val="clear" w:color="auto" w:fill="E7E6E6" w:themeFill="background2"/>
            <w:tcMar/>
          </w:tcPr>
          <w:p w:rsidRPr="00962AB2" w:rsidR="00EF60C7" w:rsidP="00DA79F7" w:rsidRDefault="00EF60C7" w14:paraId="74511D1F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62AB2">
              <w:rPr>
                <w:rFonts w:ascii="Calibri" w:hAnsi="Calibri" w:cs="Calibri"/>
                <w:b/>
                <w:bCs/>
                <w:sz w:val="24"/>
                <w:szCs w:val="24"/>
              </w:rPr>
              <w:t>Business need addressed</w:t>
            </w:r>
          </w:p>
        </w:tc>
      </w:tr>
      <w:tr w:rsidRPr="00962AB2" w:rsidR="00EF60C7" w:rsidTr="250F0D32" w14:paraId="5E6B81CB" w14:textId="77777777">
        <w:tc>
          <w:tcPr>
            <w:tcW w:w="2685" w:type="dxa"/>
            <w:tcMar/>
          </w:tcPr>
          <w:p w:rsidRPr="00962AB2" w:rsidR="00EF60C7" w:rsidP="00DA79F7" w:rsidRDefault="00EF60C7" w14:paraId="6AC213E8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9" w:type="dxa"/>
            <w:tcMar/>
          </w:tcPr>
          <w:p w:rsidRPr="00962AB2" w:rsidR="00EF60C7" w:rsidP="00DA79F7" w:rsidRDefault="00EF60C7" w14:paraId="722A5E2B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Pr="00962AB2" w:rsidR="00544F82" w:rsidP="00544F82" w:rsidRDefault="00544F82" w14:paraId="6B2589DE" w14:textId="77777777">
      <w:pPr>
        <w:rPr>
          <w:rFonts w:ascii="Calibri" w:hAnsi="Calibri" w:cs="Calibri"/>
          <w:sz w:val="24"/>
          <w:szCs w:val="24"/>
        </w:rPr>
      </w:pPr>
    </w:p>
    <w:p w:rsidRPr="00962AB2" w:rsidR="00544F82" w:rsidRDefault="00544F82" w14:paraId="4E307696" w14:textId="77777777">
      <w:pPr>
        <w:rPr>
          <w:rFonts w:ascii="Calibri" w:hAnsi="Calibri" w:cs="Calibri"/>
          <w:sz w:val="24"/>
          <w:szCs w:val="24"/>
        </w:rPr>
      </w:pPr>
    </w:p>
    <w:sectPr w:rsidRPr="00962AB2" w:rsidR="00544F8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519C5"/>
    <w:multiLevelType w:val="hybridMultilevel"/>
    <w:tmpl w:val="AAF61B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9828DB"/>
    <w:multiLevelType w:val="hybridMultilevel"/>
    <w:tmpl w:val="22C2C2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552915"/>
    <w:multiLevelType w:val="hybridMultilevel"/>
    <w:tmpl w:val="C376F6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10D6"/>
    <w:multiLevelType w:val="hybridMultilevel"/>
    <w:tmpl w:val="32263E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453CE"/>
    <w:multiLevelType w:val="hybridMultilevel"/>
    <w:tmpl w:val="AA225D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8775C4"/>
    <w:multiLevelType w:val="hybridMultilevel"/>
    <w:tmpl w:val="415821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E66880"/>
    <w:multiLevelType w:val="hybridMultilevel"/>
    <w:tmpl w:val="ABD8FB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B42408"/>
    <w:multiLevelType w:val="hybridMultilevel"/>
    <w:tmpl w:val="E1D8B8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5633A4"/>
    <w:multiLevelType w:val="hybridMultilevel"/>
    <w:tmpl w:val="0BC02A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E56CA"/>
    <w:multiLevelType w:val="hybridMultilevel"/>
    <w:tmpl w:val="5ABC45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16AA9"/>
    <w:multiLevelType w:val="hybridMultilevel"/>
    <w:tmpl w:val="4D062F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0E591F"/>
    <w:multiLevelType w:val="hybridMultilevel"/>
    <w:tmpl w:val="68F871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E77EA"/>
    <w:multiLevelType w:val="hybridMultilevel"/>
    <w:tmpl w:val="28441C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D8800F9"/>
    <w:multiLevelType w:val="hybridMultilevel"/>
    <w:tmpl w:val="28A81A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682A97"/>
    <w:multiLevelType w:val="hybridMultilevel"/>
    <w:tmpl w:val="4D0AD8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015288"/>
    <w:multiLevelType w:val="hybridMultilevel"/>
    <w:tmpl w:val="36F6F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724218">
    <w:abstractNumId w:val="10"/>
  </w:num>
  <w:num w:numId="2" w16cid:durableId="489517221">
    <w:abstractNumId w:val="13"/>
  </w:num>
  <w:num w:numId="3" w16cid:durableId="1232694096">
    <w:abstractNumId w:val="5"/>
  </w:num>
  <w:num w:numId="4" w16cid:durableId="626741251">
    <w:abstractNumId w:val="0"/>
  </w:num>
  <w:num w:numId="5" w16cid:durableId="1422994977">
    <w:abstractNumId w:val="6"/>
  </w:num>
  <w:num w:numId="6" w16cid:durableId="1916279456">
    <w:abstractNumId w:val="12"/>
  </w:num>
  <w:num w:numId="7" w16cid:durableId="571815142">
    <w:abstractNumId w:val="4"/>
  </w:num>
  <w:num w:numId="8" w16cid:durableId="664476005">
    <w:abstractNumId w:val="15"/>
  </w:num>
  <w:num w:numId="9" w16cid:durableId="1935935781">
    <w:abstractNumId w:val="7"/>
  </w:num>
  <w:num w:numId="10" w16cid:durableId="183595684">
    <w:abstractNumId w:val="1"/>
  </w:num>
  <w:num w:numId="11" w16cid:durableId="1084378753">
    <w:abstractNumId w:val="14"/>
  </w:num>
  <w:num w:numId="12" w16cid:durableId="725615303">
    <w:abstractNumId w:val="9"/>
  </w:num>
  <w:num w:numId="13" w16cid:durableId="776146209">
    <w:abstractNumId w:val="2"/>
  </w:num>
  <w:num w:numId="14" w16cid:durableId="1955362211">
    <w:abstractNumId w:val="11"/>
  </w:num>
  <w:num w:numId="15" w16cid:durableId="1652438953">
    <w:abstractNumId w:val="8"/>
  </w:num>
  <w:num w:numId="16" w16cid:durableId="979649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82"/>
    <w:rsid w:val="00031CEC"/>
    <w:rsid w:val="00172B86"/>
    <w:rsid w:val="002D1EBE"/>
    <w:rsid w:val="002D66A7"/>
    <w:rsid w:val="004A478E"/>
    <w:rsid w:val="00544F82"/>
    <w:rsid w:val="005D397E"/>
    <w:rsid w:val="005F5240"/>
    <w:rsid w:val="0069108C"/>
    <w:rsid w:val="007629B6"/>
    <w:rsid w:val="0081142E"/>
    <w:rsid w:val="00814755"/>
    <w:rsid w:val="008743E3"/>
    <w:rsid w:val="008B7700"/>
    <w:rsid w:val="00912F70"/>
    <w:rsid w:val="00962AB2"/>
    <w:rsid w:val="009D0351"/>
    <w:rsid w:val="00AF5390"/>
    <w:rsid w:val="00C21674"/>
    <w:rsid w:val="00C52F3F"/>
    <w:rsid w:val="00CA734C"/>
    <w:rsid w:val="00E3394C"/>
    <w:rsid w:val="00E96138"/>
    <w:rsid w:val="00EF60C7"/>
    <w:rsid w:val="00F734FC"/>
    <w:rsid w:val="00FA4A86"/>
    <w:rsid w:val="00FD6BAF"/>
    <w:rsid w:val="00FF75A1"/>
    <w:rsid w:val="250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FDC16"/>
  <w15:chartTrackingRefBased/>
  <w15:docId w15:val="{CE6D42CC-F189-4250-94EC-2673CDB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F82"/>
    <w:pPr>
      <w:ind w:left="720"/>
      <w:contextualSpacing/>
    </w:pPr>
  </w:style>
  <w:style w:type="table" w:styleId="TableGrid">
    <w:name w:val="Table Grid"/>
    <w:basedOn w:val="TableNormal"/>
    <w:uiPriority w:val="59"/>
    <w:rsid w:val="00AF5390"/>
    <w:pPr>
      <w:spacing w:after="0" w:line="240" w:lineRule="auto"/>
    </w:pPr>
    <w:rPr>
      <w:lang w:val="en-I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trong">
    <w:name w:val="Strong"/>
    <w:basedOn w:val="DefaultParagraphFont"/>
    <w:uiPriority w:val="22"/>
    <w:qFormat/>
    <w:rsid w:val="00CA734C"/>
    <w:rPr>
      <w:b/>
      <w:bCs/>
    </w:rPr>
  </w:style>
  <w:style w:type="paragraph" w:styleId="Revision">
    <w:name w:val="Revision"/>
    <w:hidden/>
    <w:uiPriority w:val="99"/>
    <w:semiHidden/>
    <w:rsid w:val="00912F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4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Ramanujam RS</dc:creator>
  <keywords/>
  <dc:description/>
  <lastModifiedBy>Madhavi Kumari</lastModifiedBy>
  <revision>18</revision>
  <dcterms:created xsi:type="dcterms:W3CDTF">2024-10-15T23:07:00.0000000Z</dcterms:created>
  <dcterms:modified xsi:type="dcterms:W3CDTF">2024-10-29T06:14:47.7936009Z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d4252372400fe0fcb2112ff54ef98c001952c57bcf516016c02684d8d93c0205</vt:lpwstr>
  </property>
</Properties>
</file>